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469F4A" w14:textId="77777777" w:rsidR="00651E06" w:rsidRDefault="00651E06" w:rsidP="00651E06">
      <w:pPr>
        <w:pStyle w:val="Title"/>
        <w:jc w:val="center"/>
      </w:pPr>
      <w:r>
        <w:t>Ομαδική Εργασία 2023</w:t>
      </w:r>
    </w:p>
    <w:p w14:paraId="0483A184" w14:textId="15BB9C83" w:rsidR="00651E06" w:rsidRDefault="00B740CD" w:rsidP="00B740CD">
      <w:pPr>
        <w:pStyle w:val="ListParagraph"/>
        <w:jc w:val="center"/>
        <w:rPr>
          <w:rFonts w:asciiTheme="majorHAnsi" w:eastAsiaTheme="majorEastAsia" w:hAnsiTheme="majorHAnsi" w:cstheme="majorBidi"/>
          <w:b/>
          <w:spacing w:val="-10"/>
          <w:kern w:val="28"/>
          <w:sz w:val="48"/>
          <w:szCs w:val="48"/>
          <w:u w:val="single"/>
        </w:rPr>
      </w:pPr>
      <w:r w:rsidRPr="00B740CD">
        <w:rPr>
          <w:rFonts w:asciiTheme="majorHAnsi" w:eastAsiaTheme="majorEastAsia" w:hAnsiTheme="majorHAnsi" w:cstheme="majorBidi"/>
          <w:b/>
          <w:spacing w:val="-10"/>
          <w:kern w:val="28"/>
          <w:sz w:val="48"/>
          <w:szCs w:val="48"/>
          <w:u w:val="single"/>
        </w:rPr>
        <w:t>Οι συνέπειες των πυρκαγιών στα ελληνικά εδάφη το καλοκαίρι του 2023</w:t>
      </w:r>
    </w:p>
    <w:p w14:paraId="68BB0C98" w14:textId="77777777" w:rsidR="00B740CD" w:rsidRPr="00B740CD" w:rsidRDefault="00B740CD" w:rsidP="00B740CD">
      <w:pPr>
        <w:pStyle w:val="ListParagraph"/>
        <w:jc w:val="center"/>
        <w:rPr>
          <w:b/>
          <w:sz w:val="48"/>
          <w:szCs w:val="48"/>
          <w:u w:val="single"/>
        </w:rPr>
      </w:pPr>
      <w:bookmarkStart w:id="0" w:name="_GoBack"/>
      <w:bookmarkEnd w:id="0"/>
    </w:p>
    <w:p w14:paraId="0258A76F" w14:textId="77777777" w:rsidR="004C4CFE" w:rsidRDefault="00651E06" w:rsidP="00765EA6">
      <w:pPr>
        <w:pStyle w:val="ListParagraph"/>
        <w:numPr>
          <w:ilvl w:val="0"/>
          <w:numId w:val="7"/>
        </w:numPr>
        <w:rPr>
          <w:sz w:val="28"/>
          <w:szCs w:val="28"/>
        </w:rPr>
      </w:pPr>
      <w:r w:rsidRPr="00B3022A">
        <w:rPr>
          <w:sz w:val="28"/>
          <w:szCs w:val="28"/>
          <w:u w:val="single"/>
        </w:rPr>
        <w:t>Πρόβλημα:</w:t>
      </w:r>
      <w:r w:rsidRPr="00765EA6">
        <w:rPr>
          <w:sz w:val="28"/>
          <w:szCs w:val="28"/>
        </w:rPr>
        <w:t xml:space="preserve"> Δίνεται η γραφική παράσταση της συνάρτησης που εκφράζει το </w:t>
      </w:r>
      <w:r w:rsidR="005E4CF6" w:rsidRPr="00765EA6">
        <w:rPr>
          <w:sz w:val="28"/>
          <w:szCs w:val="28"/>
        </w:rPr>
        <w:t>πλήθος</w:t>
      </w:r>
      <w:r w:rsidRPr="00765EA6">
        <w:rPr>
          <w:sz w:val="28"/>
          <w:szCs w:val="28"/>
        </w:rPr>
        <w:t xml:space="preserve"> των καμένων εκτάσεων αν</w:t>
      </w:r>
      <w:r w:rsidR="008526CB" w:rsidRPr="00765EA6">
        <w:rPr>
          <w:sz w:val="28"/>
          <w:szCs w:val="28"/>
        </w:rPr>
        <w:t>ά</w:t>
      </w:r>
      <w:r w:rsidRPr="00765EA6">
        <w:rPr>
          <w:sz w:val="28"/>
          <w:szCs w:val="28"/>
        </w:rPr>
        <w:t xml:space="preserve"> βδομάδα </w:t>
      </w:r>
      <w:r w:rsidR="00765EA6" w:rsidRPr="00765EA6">
        <w:rPr>
          <w:sz w:val="28"/>
          <w:szCs w:val="28"/>
        </w:rPr>
        <w:t>για το καλοκαίρι του 2023.</w:t>
      </w:r>
    </w:p>
    <w:p w14:paraId="213BA04E" w14:textId="486FC155" w:rsidR="002C01B2" w:rsidRPr="00765EA6" w:rsidRDefault="002C01B2" w:rsidP="004C4CFE">
      <w:pPr>
        <w:pStyle w:val="ListParagraph"/>
        <w:rPr>
          <w:sz w:val="28"/>
          <w:szCs w:val="28"/>
        </w:rPr>
      </w:pPr>
      <w:r>
        <w:rPr>
          <w:noProof/>
          <w:lang w:val="en-US"/>
        </w:rPr>
        <w:drawing>
          <wp:inline distT="0" distB="0" distL="0" distR="0" wp14:anchorId="51277658" wp14:editId="43EC98A3">
            <wp:extent cx="5274310" cy="2129155"/>
            <wp:effectExtent l="0" t="0" r="2540" b="4445"/>
            <wp:docPr id="856833512" name="Εικόνα 6" descr="Εικόνα που περιέχει κείμενο, γραμματοσειρά, στιγμιότυπο οθόνης, γραμμή&#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6833512" name="Εικόνα 6" descr="Εικόνα που περιέχει κείμενο, γραμματοσειρά, στιγμιότυπο οθόνης, γραμμή&#10;&#10;Περιγραφή που δημιουργήθηκε αυτόματα"/>
                    <pic:cNvPicPr/>
                  </pic:nvPicPr>
                  <pic:blipFill>
                    <a:blip r:embed="rId6">
                      <a:extLst>
                        <a:ext uri="{28A0092B-C50C-407E-A947-70E740481C1C}">
                          <a14:useLocalDpi xmlns:a14="http://schemas.microsoft.com/office/drawing/2010/main" val="0"/>
                        </a:ext>
                      </a:extLst>
                    </a:blip>
                    <a:stretch>
                      <a:fillRect/>
                    </a:stretch>
                  </pic:blipFill>
                  <pic:spPr>
                    <a:xfrm>
                      <a:off x="0" y="0"/>
                      <a:ext cx="5274310" cy="2129155"/>
                    </a:xfrm>
                    <a:prstGeom prst="rect">
                      <a:avLst/>
                    </a:prstGeom>
                  </pic:spPr>
                </pic:pic>
              </a:graphicData>
            </a:graphic>
          </wp:inline>
        </w:drawing>
      </w:r>
    </w:p>
    <w:tbl>
      <w:tblPr>
        <w:tblStyle w:val="TableGrid"/>
        <w:tblW w:w="8130" w:type="dxa"/>
        <w:tblInd w:w="796" w:type="dxa"/>
        <w:tblLook w:val="04A0" w:firstRow="1" w:lastRow="0" w:firstColumn="1" w:lastColumn="0" w:noHBand="0" w:noVBand="1"/>
      </w:tblPr>
      <w:tblGrid>
        <w:gridCol w:w="3793"/>
        <w:gridCol w:w="4337"/>
      </w:tblGrid>
      <w:tr w:rsidR="00765EA6" w14:paraId="326951F6" w14:textId="77777777" w:rsidTr="00765EA6">
        <w:tc>
          <w:tcPr>
            <w:tcW w:w="3793" w:type="dxa"/>
            <w:shd w:val="clear" w:color="auto" w:fill="D9D9D9" w:themeFill="background1" w:themeFillShade="D9"/>
          </w:tcPr>
          <w:p w14:paraId="4AD94B62" w14:textId="2B06978C" w:rsidR="005E4CF6" w:rsidRDefault="005E4CF6" w:rsidP="005E4CF6">
            <w:pPr>
              <w:pStyle w:val="ListParagraph"/>
              <w:ind w:left="0"/>
              <w:jc w:val="center"/>
              <w:rPr>
                <w:sz w:val="28"/>
                <w:szCs w:val="28"/>
              </w:rPr>
            </w:pPr>
            <w:r>
              <w:rPr>
                <w:sz w:val="28"/>
                <w:szCs w:val="28"/>
              </w:rPr>
              <w:t>Εβδομάδα</w:t>
            </w:r>
          </w:p>
        </w:tc>
        <w:tc>
          <w:tcPr>
            <w:tcW w:w="4337" w:type="dxa"/>
            <w:shd w:val="clear" w:color="auto" w:fill="D9D9D9" w:themeFill="background1" w:themeFillShade="D9"/>
          </w:tcPr>
          <w:p w14:paraId="0D2DD5A2" w14:textId="7728468E" w:rsidR="005E4CF6" w:rsidRDefault="005E4CF6" w:rsidP="005E4CF6">
            <w:pPr>
              <w:pStyle w:val="ListParagraph"/>
              <w:ind w:left="0"/>
              <w:jc w:val="center"/>
              <w:rPr>
                <w:sz w:val="28"/>
                <w:szCs w:val="28"/>
              </w:rPr>
            </w:pPr>
            <w:r>
              <w:rPr>
                <w:sz w:val="28"/>
                <w:szCs w:val="28"/>
              </w:rPr>
              <w:t>Πλήθος καμένων εκτάσεων</w:t>
            </w:r>
          </w:p>
        </w:tc>
      </w:tr>
      <w:tr w:rsidR="005E4CF6" w14:paraId="3B8E7AE5" w14:textId="77777777" w:rsidTr="00765EA6">
        <w:tc>
          <w:tcPr>
            <w:tcW w:w="3793" w:type="dxa"/>
          </w:tcPr>
          <w:p w14:paraId="0D7A275B" w14:textId="12F9E6C0" w:rsidR="005E4CF6" w:rsidRDefault="005E4CF6" w:rsidP="005E4CF6">
            <w:pPr>
              <w:pStyle w:val="ListParagraph"/>
              <w:ind w:left="0"/>
              <w:jc w:val="center"/>
              <w:rPr>
                <w:sz w:val="28"/>
                <w:szCs w:val="28"/>
              </w:rPr>
            </w:pPr>
            <w:r>
              <w:rPr>
                <w:sz w:val="28"/>
                <w:szCs w:val="28"/>
              </w:rPr>
              <w:t>1η</w:t>
            </w:r>
          </w:p>
        </w:tc>
        <w:tc>
          <w:tcPr>
            <w:tcW w:w="4337" w:type="dxa"/>
          </w:tcPr>
          <w:p w14:paraId="2244917F" w14:textId="7342A815" w:rsidR="005E4CF6" w:rsidRDefault="005E4CF6" w:rsidP="005E4CF6">
            <w:pPr>
              <w:pStyle w:val="ListParagraph"/>
              <w:ind w:left="0"/>
              <w:jc w:val="center"/>
              <w:rPr>
                <w:sz w:val="28"/>
                <w:szCs w:val="28"/>
              </w:rPr>
            </w:pPr>
            <w:r>
              <w:rPr>
                <w:sz w:val="28"/>
                <w:szCs w:val="28"/>
              </w:rPr>
              <w:t>372910</w:t>
            </w:r>
          </w:p>
        </w:tc>
      </w:tr>
      <w:tr w:rsidR="005E4CF6" w14:paraId="7BD36023" w14:textId="77777777" w:rsidTr="00765EA6">
        <w:tc>
          <w:tcPr>
            <w:tcW w:w="3793" w:type="dxa"/>
          </w:tcPr>
          <w:p w14:paraId="640D8126" w14:textId="610BCB8A" w:rsidR="005E4CF6" w:rsidRDefault="005E4CF6" w:rsidP="005E4CF6">
            <w:pPr>
              <w:pStyle w:val="ListParagraph"/>
              <w:ind w:left="0"/>
              <w:jc w:val="center"/>
              <w:rPr>
                <w:sz w:val="28"/>
                <w:szCs w:val="28"/>
              </w:rPr>
            </w:pPr>
            <w:r>
              <w:rPr>
                <w:sz w:val="28"/>
                <w:szCs w:val="28"/>
              </w:rPr>
              <w:t>2η</w:t>
            </w:r>
          </w:p>
        </w:tc>
        <w:tc>
          <w:tcPr>
            <w:tcW w:w="4337" w:type="dxa"/>
          </w:tcPr>
          <w:p w14:paraId="75208676" w14:textId="7F5E99EE" w:rsidR="005E4CF6" w:rsidRDefault="005E4CF6" w:rsidP="005E4CF6">
            <w:pPr>
              <w:pStyle w:val="ListParagraph"/>
              <w:ind w:left="0"/>
              <w:jc w:val="center"/>
              <w:rPr>
                <w:sz w:val="28"/>
                <w:szCs w:val="28"/>
              </w:rPr>
            </w:pPr>
            <w:r>
              <w:rPr>
                <w:sz w:val="28"/>
                <w:szCs w:val="28"/>
              </w:rPr>
              <w:t>526820</w:t>
            </w:r>
          </w:p>
        </w:tc>
      </w:tr>
      <w:tr w:rsidR="005E4CF6" w14:paraId="7715D535" w14:textId="77777777" w:rsidTr="00765EA6">
        <w:tc>
          <w:tcPr>
            <w:tcW w:w="3793" w:type="dxa"/>
          </w:tcPr>
          <w:p w14:paraId="771C27E8" w14:textId="32D57F51" w:rsidR="005E4CF6" w:rsidRDefault="005E4CF6" w:rsidP="005E4CF6">
            <w:pPr>
              <w:pStyle w:val="ListParagraph"/>
              <w:ind w:left="0"/>
              <w:jc w:val="center"/>
              <w:rPr>
                <w:sz w:val="28"/>
                <w:szCs w:val="28"/>
              </w:rPr>
            </w:pPr>
            <w:r>
              <w:rPr>
                <w:sz w:val="28"/>
                <w:szCs w:val="28"/>
              </w:rPr>
              <w:t>3η</w:t>
            </w:r>
          </w:p>
        </w:tc>
        <w:tc>
          <w:tcPr>
            <w:tcW w:w="4337" w:type="dxa"/>
          </w:tcPr>
          <w:p w14:paraId="0E33DF9A" w14:textId="58FD593E" w:rsidR="005E4CF6" w:rsidRDefault="005E4CF6" w:rsidP="005E4CF6">
            <w:pPr>
              <w:pStyle w:val="ListParagraph"/>
              <w:ind w:left="0"/>
              <w:jc w:val="center"/>
              <w:rPr>
                <w:sz w:val="28"/>
                <w:szCs w:val="28"/>
              </w:rPr>
            </w:pPr>
            <w:r>
              <w:rPr>
                <w:sz w:val="28"/>
                <w:szCs w:val="28"/>
              </w:rPr>
              <w:t>527690</w:t>
            </w:r>
          </w:p>
        </w:tc>
      </w:tr>
      <w:tr w:rsidR="005E4CF6" w14:paraId="71B56CA6" w14:textId="77777777" w:rsidTr="00765EA6">
        <w:tc>
          <w:tcPr>
            <w:tcW w:w="3793" w:type="dxa"/>
          </w:tcPr>
          <w:p w14:paraId="1BA15049" w14:textId="101188F0" w:rsidR="005E4CF6" w:rsidRDefault="005E4CF6" w:rsidP="005E4CF6">
            <w:pPr>
              <w:pStyle w:val="ListParagraph"/>
              <w:ind w:left="0"/>
              <w:jc w:val="center"/>
              <w:rPr>
                <w:sz w:val="28"/>
                <w:szCs w:val="28"/>
              </w:rPr>
            </w:pPr>
            <w:r>
              <w:rPr>
                <w:sz w:val="28"/>
                <w:szCs w:val="28"/>
              </w:rPr>
              <w:t>4η</w:t>
            </w:r>
          </w:p>
        </w:tc>
        <w:tc>
          <w:tcPr>
            <w:tcW w:w="4337" w:type="dxa"/>
          </w:tcPr>
          <w:p w14:paraId="1691C814" w14:textId="0039057D" w:rsidR="005E4CF6" w:rsidRDefault="005E4CF6" w:rsidP="005E4CF6">
            <w:pPr>
              <w:pStyle w:val="ListParagraph"/>
              <w:ind w:left="0"/>
              <w:jc w:val="center"/>
              <w:rPr>
                <w:sz w:val="28"/>
                <w:szCs w:val="28"/>
              </w:rPr>
            </w:pPr>
            <w:r>
              <w:rPr>
                <w:sz w:val="28"/>
                <w:szCs w:val="28"/>
              </w:rPr>
              <w:t>527690</w:t>
            </w:r>
          </w:p>
        </w:tc>
      </w:tr>
      <w:tr w:rsidR="005E4CF6" w14:paraId="047831A6" w14:textId="77777777" w:rsidTr="00765EA6">
        <w:tc>
          <w:tcPr>
            <w:tcW w:w="3793" w:type="dxa"/>
          </w:tcPr>
          <w:p w14:paraId="5815FDC9" w14:textId="3D3E89CA" w:rsidR="005E4CF6" w:rsidRDefault="005E4CF6" w:rsidP="005E4CF6">
            <w:pPr>
              <w:pStyle w:val="ListParagraph"/>
              <w:ind w:left="0"/>
              <w:jc w:val="center"/>
              <w:rPr>
                <w:sz w:val="28"/>
                <w:szCs w:val="28"/>
              </w:rPr>
            </w:pPr>
            <w:r>
              <w:rPr>
                <w:sz w:val="28"/>
                <w:szCs w:val="28"/>
              </w:rPr>
              <w:t>5η</w:t>
            </w:r>
          </w:p>
        </w:tc>
        <w:tc>
          <w:tcPr>
            <w:tcW w:w="4337" w:type="dxa"/>
          </w:tcPr>
          <w:p w14:paraId="5EB5EDFF" w14:textId="35AC15F5" w:rsidR="005E4CF6" w:rsidRDefault="005E4CF6" w:rsidP="005E4CF6">
            <w:pPr>
              <w:pStyle w:val="ListParagraph"/>
              <w:ind w:left="0"/>
              <w:jc w:val="center"/>
              <w:rPr>
                <w:sz w:val="28"/>
                <w:szCs w:val="28"/>
              </w:rPr>
            </w:pPr>
            <w:r>
              <w:rPr>
                <w:sz w:val="28"/>
                <w:szCs w:val="28"/>
              </w:rPr>
              <w:t>1481710</w:t>
            </w:r>
          </w:p>
        </w:tc>
      </w:tr>
      <w:tr w:rsidR="005E4CF6" w14:paraId="1BF98116" w14:textId="77777777" w:rsidTr="00765EA6">
        <w:tc>
          <w:tcPr>
            <w:tcW w:w="3793" w:type="dxa"/>
          </w:tcPr>
          <w:p w14:paraId="121550E6" w14:textId="5A6F9B2B" w:rsidR="005E4CF6" w:rsidRDefault="005E4CF6" w:rsidP="005E4CF6">
            <w:pPr>
              <w:pStyle w:val="ListParagraph"/>
              <w:ind w:left="0"/>
              <w:jc w:val="center"/>
              <w:rPr>
                <w:sz w:val="28"/>
                <w:szCs w:val="28"/>
              </w:rPr>
            </w:pPr>
            <w:r>
              <w:rPr>
                <w:sz w:val="28"/>
                <w:szCs w:val="28"/>
              </w:rPr>
              <w:t>6η</w:t>
            </w:r>
          </w:p>
        </w:tc>
        <w:tc>
          <w:tcPr>
            <w:tcW w:w="4337" w:type="dxa"/>
          </w:tcPr>
          <w:p w14:paraId="56CD45BE" w14:textId="2D17305B" w:rsidR="005E4CF6" w:rsidRDefault="005E4CF6" w:rsidP="005E4CF6">
            <w:pPr>
              <w:pStyle w:val="ListParagraph"/>
              <w:ind w:left="0"/>
              <w:jc w:val="center"/>
              <w:rPr>
                <w:sz w:val="28"/>
                <w:szCs w:val="28"/>
              </w:rPr>
            </w:pPr>
            <w:r>
              <w:rPr>
                <w:sz w:val="28"/>
                <w:szCs w:val="28"/>
              </w:rPr>
              <w:t>1721320</w:t>
            </w:r>
          </w:p>
        </w:tc>
      </w:tr>
      <w:tr w:rsidR="005E4CF6" w14:paraId="697A05FE" w14:textId="77777777" w:rsidTr="00765EA6">
        <w:tc>
          <w:tcPr>
            <w:tcW w:w="3793" w:type="dxa"/>
          </w:tcPr>
          <w:p w14:paraId="4DD9F485" w14:textId="5C7499F7" w:rsidR="005E4CF6" w:rsidRDefault="005E4CF6" w:rsidP="005E4CF6">
            <w:pPr>
              <w:pStyle w:val="ListParagraph"/>
              <w:ind w:left="0"/>
              <w:jc w:val="center"/>
              <w:rPr>
                <w:sz w:val="28"/>
                <w:szCs w:val="28"/>
              </w:rPr>
            </w:pPr>
            <w:r>
              <w:rPr>
                <w:sz w:val="28"/>
                <w:szCs w:val="28"/>
              </w:rPr>
              <w:t>7η</w:t>
            </w:r>
          </w:p>
        </w:tc>
        <w:tc>
          <w:tcPr>
            <w:tcW w:w="4337" w:type="dxa"/>
          </w:tcPr>
          <w:p w14:paraId="3D866FC1" w14:textId="0FFF57D4" w:rsidR="005E4CF6" w:rsidRDefault="005E4CF6" w:rsidP="005E4CF6">
            <w:pPr>
              <w:pStyle w:val="ListParagraph"/>
              <w:ind w:left="0"/>
              <w:jc w:val="center"/>
              <w:rPr>
                <w:sz w:val="28"/>
                <w:szCs w:val="28"/>
              </w:rPr>
            </w:pPr>
            <w:r>
              <w:rPr>
                <w:sz w:val="28"/>
                <w:szCs w:val="28"/>
              </w:rPr>
              <w:t>1726260</w:t>
            </w:r>
          </w:p>
        </w:tc>
      </w:tr>
    </w:tbl>
    <w:p w14:paraId="7CB95C1E" w14:textId="2F237CBD" w:rsidR="002C01B2" w:rsidRPr="002C01B2" w:rsidRDefault="002C01B2" w:rsidP="002C01B2">
      <w:pPr>
        <w:pStyle w:val="ListParagraph"/>
        <w:rPr>
          <w:sz w:val="28"/>
          <w:szCs w:val="28"/>
        </w:rPr>
      </w:pPr>
    </w:p>
    <w:p w14:paraId="5DEDE6D7" w14:textId="6A7F0E90" w:rsidR="008526CB" w:rsidRDefault="00765EA6" w:rsidP="008526CB">
      <w:pPr>
        <w:pStyle w:val="ListParagraph"/>
        <w:rPr>
          <w:sz w:val="28"/>
          <w:szCs w:val="28"/>
        </w:rPr>
      </w:pPr>
      <w:r>
        <w:rPr>
          <w:sz w:val="28"/>
          <w:szCs w:val="28"/>
        </w:rPr>
        <w:t>Να βρεθούν:</w:t>
      </w:r>
    </w:p>
    <w:p w14:paraId="234277DC" w14:textId="08D3BB77" w:rsidR="008526CB" w:rsidRDefault="00FD6063" w:rsidP="008526CB">
      <w:pPr>
        <w:pStyle w:val="ListParagraph"/>
        <w:numPr>
          <w:ilvl w:val="0"/>
          <w:numId w:val="4"/>
        </w:numPr>
        <w:rPr>
          <w:sz w:val="28"/>
          <w:szCs w:val="28"/>
        </w:rPr>
      </w:pPr>
      <w:r>
        <w:rPr>
          <w:sz w:val="28"/>
          <w:szCs w:val="28"/>
        </w:rPr>
        <w:t xml:space="preserve">Μία μαθηματική περιγραφή για τις αυξομειώσεις των καμένων εκτάσεων  ανά </w:t>
      </w:r>
      <w:r w:rsidR="00765EA6">
        <w:rPr>
          <w:sz w:val="28"/>
          <w:szCs w:val="28"/>
        </w:rPr>
        <w:t>βδομάδα.</w:t>
      </w:r>
    </w:p>
    <w:p w14:paraId="6D22C339" w14:textId="200414EE" w:rsidR="008526CB" w:rsidRDefault="00FD6063" w:rsidP="008526CB">
      <w:pPr>
        <w:pStyle w:val="ListParagraph"/>
        <w:numPr>
          <w:ilvl w:val="0"/>
          <w:numId w:val="4"/>
        </w:numPr>
        <w:rPr>
          <w:sz w:val="28"/>
          <w:szCs w:val="28"/>
        </w:rPr>
      </w:pPr>
      <w:r>
        <w:rPr>
          <w:sz w:val="28"/>
          <w:szCs w:val="28"/>
        </w:rPr>
        <w:t>Μία μαθηματική περιγραφή για τον ελάχιστο και τον μέγιστο αριθμό καμένων εκτάσεων, και σε ποια χρονική στιγμή λαμβάνονται αυτές οι τιμές.</w:t>
      </w:r>
    </w:p>
    <w:p w14:paraId="3F8D5790" w14:textId="50733C84" w:rsidR="00FD6063" w:rsidRDefault="00FD6063" w:rsidP="008526CB">
      <w:pPr>
        <w:pStyle w:val="ListParagraph"/>
        <w:numPr>
          <w:ilvl w:val="0"/>
          <w:numId w:val="4"/>
        </w:numPr>
        <w:rPr>
          <w:sz w:val="28"/>
          <w:szCs w:val="28"/>
        </w:rPr>
      </w:pPr>
      <w:r>
        <w:rPr>
          <w:sz w:val="28"/>
          <w:szCs w:val="28"/>
        </w:rPr>
        <w:t>Η εξίσωση της ευθείας που διέρχεται από τα σημεία του προηγούμενου ερωτήματος.</w:t>
      </w:r>
    </w:p>
    <w:p w14:paraId="2D56E418" w14:textId="77777777" w:rsidR="00B3022A" w:rsidRDefault="00B3022A" w:rsidP="00B3022A">
      <w:pPr>
        <w:pStyle w:val="ListParagraph"/>
        <w:ind w:left="1440"/>
        <w:rPr>
          <w:sz w:val="28"/>
          <w:szCs w:val="28"/>
        </w:rPr>
      </w:pPr>
    </w:p>
    <w:p w14:paraId="6A59DFAE" w14:textId="77777777" w:rsidR="00B3022A" w:rsidRDefault="00B3022A" w:rsidP="00B3022A">
      <w:pPr>
        <w:pStyle w:val="ListParagraph"/>
        <w:ind w:left="1440"/>
        <w:rPr>
          <w:sz w:val="28"/>
          <w:szCs w:val="28"/>
        </w:rPr>
      </w:pPr>
    </w:p>
    <w:p w14:paraId="5FAA01B8" w14:textId="6D379D74" w:rsidR="00B3022A" w:rsidRDefault="00B3022A" w:rsidP="00B3022A">
      <w:pPr>
        <w:pStyle w:val="ListParagraph"/>
        <w:rPr>
          <w:sz w:val="28"/>
          <w:szCs w:val="28"/>
          <w:u w:val="single"/>
        </w:rPr>
      </w:pPr>
      <w:r w:rsidRPr="00B3022A">
        <w:rPr>
          <w:sz w:val="28"/>
          <w:szCs w:val="28"/>
          <w:u w:val="single"/>
        </w:rPr>
        <w:lastRenderedPageBreak/>
        <w:t>Ενδεικτική λύση του προβλήματος:</w:t>
      </w:r>
    </w:p>
    <w:p w14:paraId="7C5CFFD4" w14:textId="2DD50FB5" w:rsidR="00B3022A" w:rsidRPr="004C4CFE" w:rsidRDefault="00B3022A" w:rsidP="004C4CFE">
      <w:pPr>
        <w:pStyle w:val="ListParagraph"/>
        <w:numPr>
          <w:ilvl w:val="0"/>
          <w:numId w:val="10"/>
        </w:numPr>
        <w:rPr>
          <w:sz w:val="28"/>
          <w:szCs w:val="28"/>
          <w:u w:val="single"/>
        </w:rPr>
      </w:pPr>
      <w:r w:rsidRPr="004C4CFE">
        <w:rPr>
          <w:sz w:val="28"/>
          <w:szCs w:val="28"/>
        </w:rPr>
        <w:t xml:space="preserve">Θεωρώ συνάρτηση </w:t>
      </w:r>
      <w:r w:rsidRPr="004C4CFE">
        <w:rPr>
          <w:sz w:val="28"/>
          <w:szCs w:val="28"/>
          <w:lang w:val="en-US"/>
        </w:rPr>
        <w:t>f</w:t>
      </w:r>
      <w:r w:rsidRPr="004C4CFE">
        <w:rPr>
          <w:sz w:val="28"/>
          <w:szCs w:val="28"/>
        </w:rPr>
        <w:t xml:space="preserve"> τη διαδικασία που περιγράφεται στον παραπάνω πίνακα μέσω της γραφικής της παράστασης όπου </w:t>
      </w:r>
      <w:r w:rsidRPr="004C4CFE">
        <w:rPr>
          <w:sz w:val="28"/>
          <w:szCs w:val="28"/>
          <w:lang w:val="en-US"/>
        </w:rPr>
        <w:t>x</w:t>
      </w:r>
      <w:r w:rsidRPr="004C4CFE">
        <w:rPr>
          <w:sz w:val="28"/>
          <w:szCs w:val="28"/>
        </w:rPr>
        <w:t xml:space="preserve"> η βδομάδα και </w:t>
      </w:r>
      <w:r w:rsidRPr="004C4CFE">
        <w:rPr>
          <w:sz w:val="28"/>
          <w:szCs w:val="28"/>
          <w:lang w:val="en-US"/>
        </w:rPr>
        <w:t>f</w:t>
      </w:r>
      <w:r w:rsidRPr="004C4CFE">
        <w:rPr>
          <w:sz w:val="28"/>
          <w:szCs w:val="28"/>
        </w:rPr>
        <w:t>(</w:t>
      </w:r>
      <w:r w:rsidRPr="004C4CFE">
        <w:rPr>
          <w:sz w:val="28"/>
          <w:szCs w:val="28"/>
          <w:lang w:val="en-US"/>
        </w:rPr>
        <w:t>x</w:t>
      </w:r>
      <w:r w:rsidRPr="004C4CFE">
        <w:rPr>
          <w:sz w:val="28"/>
          <w:szCs w:val="28"/>
        </w:rPr>
        <w:t xml:space="preserve">) η τιμή των καμένων εκτάσεων </w:t>
      </w:r>
      <w:r w:rsidR="00063F6A" w:rsidRPr="004C4CFE">
        <w:rPr>
          <w:sz w:val="28"/>
          <w:szCs w:val="28"/>
        </w:rPr>
        <w:t xml:space="preserve">την εβδομάδα </w:t>
      </w:r>
      <w:r w:rsidR="00063F6A" w:rsidRPr="004C4CFE">
        <w:rPr>
          <w:sz w:val="28"/>
          <w:szCs w:val="28"/>
          <w:lang w:val="en-US"/>
        </w:rPr>
        <w:t>x</w:t>
      </w:r>
      <w:r w:rsidR="00063F6A" w:rsidRPr="004C4CFE">
        <w:rPr>
          <w:sz w:val="28"/>
          <w:szCs w:val="28"/>
        </w:rPr>
        <w:t xml:space="preserve">. Τότε </w:t>
      </w:r>
      <w:r w:rsidR="00063F6A" w:rsidRPr="004C4CFE">
        <w:rPr>
          <w:sz w:val="28"/>
          <w:szCs w:val="28"/>
          <w:lang w:val="en-US"/>
        </w:rPr>
        <w:t>x</w:t>
      </w:r>
      <w:r w:rsidR="00063F6A" w:rsidRPr="004C4CFE">
        <w:rPr>
          <w:rFonts w:ascii="Cambria Math" w:hAnsi="Cambria Math" w:cs="Cambria Math"/>
          <w:sz w:val="28"/>
          <w:szCs w:val="28"/>
        </w:rPr>
        <w:t>∊</w:t>
      </w:r>
      <w:r w:rsidR="00063F6A" w:rsidRPr="004C4CFE">
        <w:rPr>
          <w:sz w:val="28"/>
          <w:szCs w:val="28"/>
        </w:rPr>
        <w:t xml:space="preserve">[0,6]. </w:t>
      </w:r>
    </w:p>
    <w:p w14:paraId="5117849A" w14:textId="7C411484" w:rsidR="00063F6A" w:rsidRPr="000711A9" w:rsidRDefault="00063F6A" w:rsidP="00063F6A">
      <w:pPr>
        <w:pStyle w:val="ListParagraph"/>
        <w:ind w:left="1440"/>
        <w:rPr>
          <w:rFonts w:cstheme="minorHAnsi"/>
          <w:sz w:val="28"/>
          <w:szCs w:val="28"/>
        </w:rPr>
      </w:pPr>
      <w:r w:rsidRPr="000711A9">
        <w:rPr>
          <w:rFonts w:cstheme="minorHAnsi"/>
          <w:sz w:val="28"/>
          <w:szCs w:val="28"/>
        </w:rPr>
        <w:t xml:space="preserve">Παρατηρώ ότι η συνάρτηση </w:t>
      </w:r>
      <w:r w:rsidRPr="000711A9">
        <w:rPr>
          <w:rFonts w:cstheme="minorHAnsi"/>
          <w:sz w:val="28"/>
          <w:szCs w:val="28"/>
          <w:lang w:val="en-US"/>
        </w:rPr>
        <w:t>f</w:t>
      </w:r>
      <w:r w:rsidRPr="000711A9">
        <w:rPr>
          <w:rFonts w:cstheme="minorHAnsi"/>
          <w:sz w:val="28"/>
          <w:szCs w:val="28"/>
        </w:rPr>
        <w:t xml:space="preserve"> είναι:</w:t>
      </w:r>
    </w:p>
    <w:p w14:paraId="5BFAFB85" w14:textId="3A9E6D6B" w:rsidR="00063F6A" w:rsidRPr="000711A9" w:rsidRDefault="00063F6A" w:rsidP="00063F6A">
      <w:pPr>
        <w:pStyle w:val="ListParagraph"/>
        <w:numPr>
          <w:ilvl w:val="0"/>
          <w:numId w:val="9"/>
        </w:numPr>
        <w:rPr>
          <w:rFonts w:cstheme="minorHAnsi"/>
          <w:sz w:val="28"/>
          <w:szCs w:val="28"/>
          <w:u w:val="single"/>
        </w:rPr>
      </w:pPr>
      <w:r w:rsidRPr="000711A9">
        <w:rPr>
          <w:rFonts w:cstheme="minorHAnsi"/>
          <w:sz w:val="28"/>
          <w:szCs w:val="28"/>
        </w:rPr>
        <w:t xml:space="preserve">Γνησίως αύξουσα για </w:t>
      </w:r>
      <w:r w:rsidRPr="000711A9">
        <w:rPr>
          <w:rFonts w:cstheme="minorHAnsi"/>
          <w:sz w:val="28"/>
          <w:szCs w:val="28"/>
          <w:lang w:val="en-US"/>
        </w:rPr>
        <w:t>x</w:t>
      </w:r>
      <w:r w:rsidRPr="000711A9">
        <w:rPr>
          <w:rFonts w:ascii="Cambria Math" w:hAnsi="Cambria Math" w:cs="Cambria Math"/>
          <w:sz w:val="28"/>
          <w:szCs w:val="28"/>
        </w:rPr>
        <w:t>∊</w:t>
      </w:r>
      <w:r w:rsidRPr="000711A9">
        <w:rPr>
          <w:rFonts w:cstheme="minorHAnsi"/>
          <w:sz w:val="28"/>
          <w:szCs w:val="28"/>
        </w:rPr>
        <w:t>[0,2]</w:t>
      </w:r>
      <w:r w:rsidR="000711A9" w:rsidRPr="000711A9">
        <w:rPr>
          <w:rFonts w:cstheme="minorHAnsi"/>
          <w:sz w:val="28"/>
          <w:szCs w:val="28"/>
        </w:rPr>
        <w:t xml:space="preserve"> και για </w:t>
      </w:r>
      <w:r w:rsidR="000711A9" w:rsidRPr="000711A9">
        <w:rPr>
          <w:rFonts w:cstheme="minorHAnsi"/>
          <w:sz w:val="28"/>
          <w:szCs w:val="28"/>
          <w:lang w:val="en-US"/>
        </w:rPr>
        <w:t>x</w:t>
      </w:r>
      <w:r w:rsidR="000711A9" w:rsidRPr="000711A9">
        <w:rPr>
          <w:rFonts w:ascii="Cambria Math" w:hAnsi="Cambria Math" w:cs="Cambria Math"/>
          <w:sz w:val="28"/>
          <w:szCs w:val="28"/>
        </w:rPr>
        <w:t>∊</w:t>
      </w:r>
      <w:r w:rsidR="000711A9" w:rsidRPr="000711A9">
        <w:rPr>
          <w:rFonts w:cstheme="minorHAnsi"/>
          <w:sz w:val="28"/>
          <w:szCs w:val="28"/>
        </w:rPr>
        <w:t>[3,6]</w:t>
      </w:r>
    </w:p>
    <w:p w14:paraId="0E43DD6F" w14:textId="4A81EE17" w:rsidR="000711A9" w:rsidRPr="000711A9" w:rsidRDefault="000711A9" w:rsidP="00063F6A">
      <w:pPr>
        <w:pStyle w:val="ListParagraph"/>
        <w:numPr>
          <w:ilvl w:val="0"/>
          <w:numId w:val="9"/>
        </w:numPr>
        <w:rPr>
          <w:rFonts w:cstheme="minorHAnsi"/>
          <w:sz w:val="28"/>
          <w:szCs w:val="28"/>
          <w:u w:val="single"/>
        </w:rPr>
      </w:pPr>
      <w:r w:rsidRPr="000711A9">
        <w:rPr>
          <w:rFonts w:cstheme="minorHAnsi"/>
          <w:sz w:val="28"/>
          <w:szCs w:val="28"/>
        </w:rPr>
        <w:t xml:space="preserve">Σταθερή για </w:t>
      </w:r>
      <w:r w:rsidRPr="000711A9">
        <w:rPr>
          <w:rFonts w:cstheme="minorHAnsi"/>
          <w:sz w:val="28"/>
          <w:szCs w:val="28"/>
          <w:lang w:val="en-US"/>
        </w:rPr>
        <w:t>x</w:t>
      </w:r>
      <w:r w:rsidRPr="000711A9">
        <w:rPr>
          <w:rFonts w:ascii="Cambria Math" w:hAnsi="Cambria Math" w:cs="Cambria Math"/>
          <w:sz w:val="28"/>
          <w:szCs w:val="28"/>
        </w:rPr>
        <w:t>∊</w:t>
      </w:r>
      <w:r w:rsidRPr="000711A9">
        <w:rPr>
          <w:rFonts w:cstheme="minorHAnsi"/>
          <w:sz w:val="28"/>
          <w:szCs w:val="28"/>
          <w:lang w:val="en-US"/>
        </w:rPr>
        <w:t>[2,3]</w:t>
      </w:r>
    </w:p>
    <w:p w14:paraId="2C0735FE" w14:textId="05EB2D74" w:rsidR="00063F6A" w:rsidRPr="000711A9" w:rsidRDefault="000711A9" w:rsidP="000711A9">
      <w:pPr>
        <w:pStyle w:val="ListParagraph"/>
        <w:numPr>
          <w:ilvl w:val="0"/>
          <w:numId w:val="8"/>
        </w:numPr>
        <w:rPr>
          <w:rFonts w:cstheme="minorHAnsi"/>
          <w:sz w:val="28"/>
          <w:szCs w:val="28"/>
          <w:u w:val="single"/>
        </w:rPr>
      </w:pPr>
      <w:r w:rsidRPr="000711A9">
        <w:rPr>
          <w:rFonts w:cstheme="minorHAnsi"/>
          <w:sz w:val="28"/>
          <w:szCs w:val="28"/>
        </w:rPr>
        <w:t xml:space="preserve">Παρατηρώ ότι η συνάρτηση </w:t>
      </w:r>
      <w:r w:rsidRPr="000711A9">
        <w:rPr>
          <w:rFonts w:cstheme="minorHAnsi"/>
          <w:sz w:val="28"/>
          <w:szCs w:val="28"/>
          <w:lang w:val="en-US"/>
        </w:rPr>
        <w:t>f</w:t>
      </w:r>
      <w:r w:rsidRPr="000711A9">
        <w:rPr>
          <w:rFonts w:cstheme="minorHAnsi"/>
          <w:sz w:val="28"/>
          <w:szCs w:val="28"/>
        </w:rPr>
        <w:t xml:space="preserve"> λαμβάνει μέγιστο για </w:t>
      </w:r>
      <w:r w:rsidRPr="000711A9">
        <w:rPr>
          <w:rFonts w:cstheme="minorHAnsi"/>
          <w:sz w:val="28"/>
          <w:szCs w:val="28"/>
          <w:lang w:val="en-US"/>
        </w:rPr>
        <w:t>x</w:t>
      </w:r>
      <w:r w:rsidRPr="000711A9">
        <w:rPr>
          <w:rFonts w:cstheme="minorHAnsi"/>
          <w:sz w:val="28"/>
          <w:szCs w:val="28"/>
        </w:rPr>
        <w:t xml:space="preserve">=6 με τιμή </w:t>
      </w:r>
      <w:r w:rsidRPr="000711A9">
        <w:rPr>
          <w:rFonts w:cstheme="minorHAnsi"/>
          <w:sz w:val="28"/>
          <w:szCs w:val="28"/>
          <w:lang w:val="en-US"/>
        </w:rPr>
        <w:t>f</w:t>
      </w:r>
      <w:r w:rsidRPr="000711A9">
        <w:rPr>
          <w:rFonts w:cstheme="minorHAnsi"/>
          <w:sz w:val="28"/>
          <w:szCs w:val="28"/>
        </w:rPr>
        <w:t xml:space="preserve">(6)= 1726260 και ελάχιστο για </w:t>
      </w:r>
      <w:r w:rsidRPr="000711A9">
        <w:rPr>
          <w:rFonts w:cstheme="minorHAnsi"/>
          <w:sz w:val="28"/>
          <w:szCs w:val="28"/>
          <w:lang w:val="en-US"/>
        </w:rPr>
        <w:t>x</w:t>
      </w:r>
      <w:r w:rsidRPr="000711A9">
        <w:rPr>
          <w:rFonts w:cstheme="minorHAnsi"/>
          <w:sz w:val="28"/>
          <w:szCs w:val="28"/>
        </w:rPr>
        <w:t xml:space="preserve">=0 με τιμή </w:t>
      </w:r>
      <w:r w:rsidRPr="000711A9">
        <w:rPr>
          <w:rFonts w:cstheme="minorHAnsi"/>
          <w:sz w:val="28"/>
          <w:szCs w:val="28"/>
          <w:lang w:val="en-US"/>
        </w:rPr>
        <w:t>f</w:t>
      </w:r>
      <w:r w:rsidRPr="000711A9">
        <w:rPr>
          <w:rFonts w:cstheme="minorHAnsi"/>
          <w:sz w:val="28"/>
          <w:szCs w:val="28"/>
        </w:rPr>
        <w:t>(0)= 372910.</w:t>
      </w:r>
    </w:p>
    <w:p w14:paraId="44321F07" w14:textId="2CBDB732" w:rsidR="000711A9" w:rsidRPr="000711A9" w:rsidRDefault="000711A9" w:rsidP="000711A9">
      <w:pPr>
        <w:pStyle w:val="ListParagraph"/>
        <w:numPr>
          <w:ilvl w:val="0"/>
          <w:numId w:val="8"/>
        </w:numPr>
        <w:rPr>
          <w:rFonts w:cstheme="minorHAnsi"/>
          <w:sz w:val="28"/>
          <w:szCs w:val="28"/>
          <w:u w:val="single"/>
        </w:rPr>
      </w:pPr>
      <w:r>
        <w:rPr>
          <w:rFonts w:cstheme="minorHAnsi"/>
          <w:sz w:val="28"/>
          <w:szCs w:val="28"/>
        </w:rPr>
        <w:t>Η εξίσωση της ευθείας θα είναι της μορφής:</w:t>
      </w:r>
    </w:p>
    <w:p w14:paraId="301DA436" w14:textId="02D8D2F7" w:rsidR="000711A9" w:rsidRDefault="000711A9" w:rsidP="000711A9">
      <w:pPr>
        <w:pStyle w:val="ListParagraph"/>
        <w:ind w:left="1440"/>
        <w:rPr>
          <w:rFonts w:cstheme="minorHAnsi"/>
          <w:sz w:val="28"/>
          <w:szCs w:val="28"/>
        </w:rPr>
      </w:pPr>
      <w:r>
        <w:rPr>
          <w:rFonts w:cstheme="minorHAnsi"/>
          <w:sz w:val="28"/>
          <w:szCs w:val="28"/>
        </w:rPr>
        <w:t xml:space="preserve">ε: </w:t>
      </w:r>
      <w:r>
        <w:rPr>
          <w:rFonts w:cstheme="minorHAnsi"/>
          <w:sz w:val="28"/>
          <w:szCs w:val="28"/>
          <w:lang w:val="en-US"/>
        </w:rPr>
        <w:t>y</w:t>
      </w:r>
      <w:r w:rsidRPr="000711A9">
        <w:rPr>
          <w:rFonts w:cstheme="minorHAnsi"/>
          <w:sz w:val="28"/>
          <w:szCs w:val="28"/>
        </w:rPr>
        <w:t>=</w:t>
      </w:r>
      <w:r>
        <w:rPr>
          <w:rFonts w:cstheme="minorHAnsi"/>
          <w:sz w:val="28"/>
          <w:szCs w:val="28"/>
        </w:rPr>
        <w:t>α</w:t>
      </w:r>
      <w:r>
        <w:rPr>
          <w:rFonts w:cstheme="minorHAnsi"/>
          <w:sz w:val="28"/>
          <w:szCs w:val="28"/>
          <w:lang w:val="en-US"/>
        </w:rPr>
        <w:t>x</w:t>
      </w:r>
      <w:r>
        <w:rPr>
          <w:rFonts w:cstheme="minorHAnsi"/>
          <w:sz w:val="28"/>
          <w:szCs w:val="28"/>
        </w:rPr>
        <w:t>+β</w:t>
      </w:r>
    </w:p>
    <w:p w14:paraId="5A951FED" w14:textId="2996F9C2" w:rsidR="000711A9" w:rsidRDefault="000711A9" w:rsidP="000711A9">
      <w:pPr>
        <w:pStyle w:val="ListParagraph"/>
        <w:ind w:left="1440"/>
        <w:rPr>
          <w:sz w:val="28"/>
          <w:szCs w:val="28"/>
        </w:rPr>
      </w:pPr>
      <w:r>
        <w:rPr>
          <w:rFonts w:cstheme="minorHAnsi"/>
          <w:sz w:val="28"/>
          <w:szCs w:val="28"/>
        </w:rPr>
        <w:t>Έχουμε τα σημεία Α(0,</w:t>
      </w:r>
      <w:r w:rsidRPr="000711A9">
        <w:rPr>
          <w:sz w:val="28"/>
          <w:szCs w:val="28"/>
        </w:rPr>
        <w:t xml:space="preserve"> </w:t>
      </w:r>
      <w:r>
        <w:rPr>
          <w:sz w:val="28"/>
          <w:szCs w:val="28"/>
        </w:rPr>
        <w:t>372910) και Β(6,</w:t>
      </w:r>
      <w:r w:rsidRPr="000711A9">
        <w:rPr>
          <w:sz w:val="28"/>
          <w:szCs w:val="28"/>
        </w:rPr>
        <w:t xml:space="preserve"> </w:t>
      </w:r>
      <w:r>
        <w:rPr>
          <w:sz w:val="28"/>
          <w:szCs w:val="28"/>
        </w:rPr>
        <w:t>1726260).</w:t>
      </w:r>
    </w:p>
    <w:p w14:paraId="131F7B9D" w14:textId="688A6731" w:rsidR="000711A9" w:rsidRPr="004C4CFE" w:rsidRDefault="000711A9" w:rsidP="000711A9">
      <w:pPr>
        <w:pStyle w:val="ListParagraph"/>
        <w:ind w:left="1440"/>
        <w:rPr>
          <w:sz w:val="28"/>
          <w:szCs w:val="28"/>
        </w:rPr>
      </w:pPr>
      <w:r>
        <w:rPr>
          <w:rFonts w:cstheme="minorHAnsi"/>
          <w:sz w:val="28"/>
          <w:szCs w:val="28"/>
        </w:rPr>
        <w:t>Τα σημεία Α και Β ανήκουν στην ευθεία άρα θα επαληθεύουν την εξίσωση της. Έτσι, προκύπτει ένα σύστημα δύο εξισώσεων με δύο αγνώστους, τα α και β, όπου λύνοντας το</w:t>
      </w:r>
      <w:r w:rsidR="004C4CFE">
        <w:rPr>
          <w:rFonts w:cstheme="minorHAnsi"/>
          <w:sz w:val="28"/>
          <w:szCs w:val="28"/>
        </w:rPr>
        <w:t>, βρίσκουμε την εξίσωση της ευθείας.</w:t>
      </w:r>
    </w:p>
    <w:p w14:paraId="10344630" w14:textId="77777777" w:rsidR="004C4CFE" w:rsidRDefault="004C4CFE" w:rsidP="000711A9">
      <w:pPr>
        <w:pStyle w:val="ListParagraph"/>
        <w:ind w:left="1440"/>
        <w:rPr>
          <w:rFonts w:cstheme="minorHAnsi"/>
          <w:sz w:val="28"/>
          <w:szCs w:val="28"/>
          <w:u w:val="single"/>
        </w:rPr>
      </w:pPr>
    </w:p>
    <w:p w14:paraId="7139BE52" w14:textId="54ECDDCB" w:rsidR="004C4CFE" w:rsidRPr="004C4CFE" w:rsidRDefault="004C4CFE" w:rsidP="004C4CFE">
      <w:pPr>
        <w:pStyle w:val="ListParagraph"/>
        <w:numPr>
          <w:ilvl w:val="0"/>
          <w:numId w:val="10"/>
        </w:numPr>
        <w:rPr>
          <w:rFonts w:cstheme="minorHAnsi"/>
          <w:sz w:val="28"/>
          <w:szCs w:val="28"/>
          <w:u w:val="single"/>
        </w:rPr>
      </w:pPr>
      <w:r>
        <w:rPr>
          <w:rFonts w:cstheme="minorHAnsi"/>
          <w:sz w:val="28"/>
          <w:szCs w:val="28"/>
        </w:rPr>
        <w:t xml:space="preserve">Ο σχεδιασμός του προβλήματος ξεκίνησε από το περιβαλλοντικό θέμα. Επηρεασμένοι από την κατάσταση που με τις πυρκαγιές στη χώρα μας, αποφασίσαμε αυτό να είναι το θέμα της εργασίας μας και κάνοντας μια έρευνα, βρήκαμε τα παραπάνω στοιχεία από τα οποία σχεδιάσαμε το δοσμένο μαθηματικό πρόβλημα. </w:t>
      </w:r>
    </w:p>
    <w:p w14:paraId="63DF7AF2" w14:textId="02A6620A" w:rsidR="004C4CFE" w:rsidRDefault="004C4CFE" w:rsidP="00F939E1">
      <w:pPr>
        <w:pStyle w:val="ListParagraph"/>
        <w:rPr>
          <w:rFonts w:cstheme="minorHAnsi"/>
          <w:sz w:val="28"/>
          <w:szCs w:val="28"/>
        </w:rPr>
      </w:pPr>
      <w:r>
        <w:rPr>
          <w:rFonts w:cstheme="minorHAnsi"/>
          <w:sz w:val="28"/>
          <w:szCs w:val="28"/>
        </w:rPr>
        <w:t xml:space="preserve">Η κύρια δυσκολία ήταν η επιλογή τάξης στην οποία θα ανατεθεί το πρόβλημα. </w:t>
      </w:r>
    </w:p>
    <w:p w14:paraId="06B860ED" w14:textId="28DF4ED6" w:rsidR="00F939E1" w:rsidRDefault="00F939E1" w:rsidP="00F939E1">
      <w:pPr>
        <w:pStyle w:val="ListParagraph"/>
        <w:numPr>
          <w:ilvl w:val="0"/>
          <w:numId w:val="10"/>
        </w:numPr>
        <w:rPr>
          <w:rFonts w:cstheme="minorHAnsi"/>
          <w:sz w:val="28"/>
          <w:szCs w:val="28"/>
        </w:rPr>
      </w:pPr>
      <w:r>
        <w:rPr>
          <w:rFonts w:cstheme="minorHAnsi"/>
          <w:sz w:val="28"/>
          <w:szCs w:val="28"/>
        </w:rPr>
        <w:t>Οι πυρκαγιές και ειδικότερα η καταστροφή των δασικών εκτάσεων από αυτές είναι ένα πρόβλημα παγκόσμιο αφού συναντάται και σε περιοχές της Αυστραλίας και της Αμερικής. Αποτελεί όμως και τοπικό πρόβλημα καθώς κάθε καλοκαίρι η Ελλάδα τυλίγεται στις φλόγες. Κύριες συνέπειες του φαινομένου αποτελούν:</w:t>
      </w:r>
    </w:p>
    <w:p w14:paraId="45DD00E1" w14:textId="035F48C7" w:rsidR="00F939E1" w:rsidRDefault="00F939E1" w:rsidP="00F939E1">
      <w:pPr>
        <w:pStyle w:val="ListParagraph"/>
        <w:numPr>
          <w:ilvl w:val="0"/>
          <w:numId w:val="11"/>
        </w:numPr>
        <w:rPr>
          <w:rFonts w:cstheme="minorHAnsi"/>
          <w:sz w:val="28"/>
          <w:szCs w:val="28"/>
        </w:rPr>
      </w:pPr>
      <w:r>
        <w:rPr>
          <w:rFonts w:cstheme="minorHAnsi"/>
          <w:sz w:val="28"/>
          <w:szCs w:val="28"/>
        </w:rPr>
        <w:t>Μείωση της παραγωγής οξυγόνου</w:t>
      </w:r>
    </w:p>
    <w:p w14:paraId="7DFC1FA0" w14:textId="0E633C15" w:rsidR="00F939E1" w:rsidRDefault="00F939E1" w:rsidP="00F939E1">
      <w:pPr>
        <w:pStyle w:val="ListParagraph"/>
        <w:numPr>
          <w:ilvl w:val="0"/>
          <w:numId w:val="11"/>
        </w:numPr>
        <w:rPr>
          <w:rFonts w:cstheme="minorHAnsi"/>
          <w:sz w:val="28"/>
          <w:szCs w:val="28"/>
        </w:rPr>
      </w:pPr>
      <w:r>
        <w:rPr>
          <w:rFonts w:cstheme="minorHAnsi"/>
          <w:sz w:val="28"/>
          <w:szCs w:val="28"/>
        </w:rPr>
        <w:t xml:space="preserve">Πλημμύρες </w:t>
      </w:r>
    </w:p>
    <w:p w14:paraId="20C565E0" w14:textId="0A6E92F3" w:rsidR="00F939E1" w:rsidRDefault="00FA6AB6" w:rsidP="00F939E1">
      <w:pPr>
        <w:pStyle w:val="ListParagraph"/>
        <w:numPr>
          <w:ilvl w:val="0"/>
          <w:numId w:val="11"/>
        </w:numPr>
        <w:rPr>
          <w:rFonts w:cstheme="minorHAnsi"/>
          <w:sz w:val="28"/>
          <w:szCs w:val="28"/>
        </w:rPr>
      </w:pPr>
      <w:r>
        <w:rPr>
          <w:rFonts w:cstheme="minorHAnsi"/>
          <w:sz w:val="28"/>
          <w:szCs w:val="28"/>
        </w:rPr>
        <w:t>Καταστροφή τοπικής χλωρίδας και πανίδας</w:t>
      </w:r>
    </w:p>
    <w:p w14:paraId="08205AD2" w14:textId="31143CF5" w:rsidR="00FA6AB6" w:rsidRDefault="00FA6AB6" w:rsidP="00F939E1">
      <w:pPr>
        <w:pStyle w:val="ListParagraph"/>
        <w:numPr>
          <w:ilvl w:val="0"/>
          <w:numId w:val="11"/>
        </w:numPr>
        <w:rPr>
          <w:rFonts w:cstheme="minorHAnsi"/>
          <w:sz w:val="28"/>
          <w:szCs w:val="28"/>
        </w:rPr>
      </w:pPr>
      <w:r>
        <w:rPr>
          <w:rFonts w:cstheme="minorHAnsi"/>
          <w:sz w:val="28"/>
          <w:szCs w:val="28"/>
        </w:rPr>
        <w:t>Καταστροφή περιουσίας</w:t>
      </w:r>
    </w:p>
    <w:p w14:paraId="133F58D8" w14:textId="6EE60EC8" w:rsidR="00FA6AB6" w:rsidRDefault="00FA6AB6" w:rsidP="00F939E1">
      <w:pPr>
        <w:pStyle w:val="ListParagraph"/>
        <w:numPr>
          <w:ilvl w:val="0"/>
          <w:numId w:val="11"/>
        </w:numPr>
        <w:rPr>
          <w:rFonts w:cstheme="minorHAnsi"/>
          <w:sz w:val="28"/>
          <w:szCs w:val="28"/>
        </w:rPr>
      </w:pPr>
      <w:r>
        <w:rPr>
          <w:rFonts w:cstheme="minorHAnsi"/>
          <w:sz w:val="28"/>
          <w:szCs w:val="28"/>
        </w:rPr>
        <w:t>Απώλεια ανθρώπινων ζωών</w:t>
      </w:r>
    </w:p>
    <w:p w14:paraId="35719830" w14:textId="4A364E99" w:rsidR="00FA6AB6" w:rsidRDefault="00FA6AB6" w:rsidP="00FA6AB6">
      <w:pPr>
        <w:pStyle w:val="ListParagraph"/>
        <w:numPr>
          <w:ilvl w:val="0"/>
          <w:numId w:val="10"/>
        </w:numPr>
        <w:rPr>
          <w:rFonts w:cstheme="minorHAnsi"/>
          <w:sz w:val="28"/>
          <w:szCs w:val="28"/>
        </w:rPr>
      </w:pPr>
      <w:r>
        <w:rPr>
          <w:rFonts w:cstheme="minorHAnsi"/>
          <w:sz w:val="28"/>
          <w:szCs w:val="28"/>
        </w:rPr>
        <w:lastRenderedPageBreak/>
        <w:t>Πλαίσιο διδασκαλίας: Β’ Λυκείου (Άλγεβρα)</w:t>
      </w:r>
    </w:p>
    <w:p w14:paraId="11794A9F" w14:textId="77777777" w:rsidR="00FA6AB6" w:rsidRDefault="00FA6AB6" w:rsidP="00FA6AB6">
      <w:pPr>
        <w:pStyle w:val="ListParagraph"/>
        <w:rPr>
          <w:rFonts w:cstheme="minorHAnsi"/>
          <w:sz w:val="28"/>
          <w:szCs w:val="28"/>
        </w:rPr>
      </w:pPr>
      <w:r>
        <w:rPr>
          <w:rFonts w:cstheme="minorHAnsi"/>
          <w:sz w:val="28"/>
          <w:szCs w:val="28"/>
        </w:rPr>
        <w:t xml:space="preserve">Διδακτικοί στόχοι: </w:t>
      </w:r>
    </w:p>
    <w:p w14:paraId="58151C47" w14:textId="062340CA" w:rsidR="00FA6AB6" w:rsidRDefault="00FA6AB6" w:rsidP="00FA6AB6">
      <w:pPr>
        <w:pStyle w:val="ListParagraph"/>
        <w:numPr>
          <w:ilvl w:val="0"/>
          <w:numId w:val="12"/>
        </w:numPr>
        <w:rPr>
          <w:rFonts w:cstheme="minorHAnsi"/>
          <w:sz w:val="28"/>
          <w:szCs w:val="28"/>
        </w:rPr>
      </w:pPr>
      <w:r>
        <w:rPr>
          <w:rFonts w:cstheme="minorHAnsi"/>
          <w:sz w:val="28"/>
          <w:szCs w:val="28"/>
        </w:rPr>
        <w:t>Μελέτη βασικών ιδιοτήτων των συναρτήσεων μέσω της γραφικής τους παράστασης.</w:t>
      </w:r>
    </w:p>
    <w:p w14:paraId="682B3A3B" w14:textId="56F11AD8" w:rsidR="00FA6AB6" w:rsidRDefault="00FA6AB6" w:rsidP="00FA6AB6">
      <w:pPr>
        <w:pStyle w:val="ListParagraph"/>
        <w:numPr>
          <w:ilvl w:val="0"/>
          <w:numId w:val="12"/>
        </w:numPr>
        <w:rPr>
          <w:rFonts w:cstheme="minorHAnsi"/>
          <w:sz w:val="28"/>
          <w:szCs w:val="28"/>
        </w:rPr>
      </w:pPr>
      <w:r>
        <w:rPr>
          <w:rFonts w:cstheme="minorHAnsi"/>
          <w:sz w:val="28"/>
          <w:szCs w:val="28"/>
        </w:rPr>
        <w:t xml:space="preserve">Μοντελοποίηση μαθηματικού προβλήματος. </w:t>
      </w:r>
    </w:p>
    <w:p w14:paraId="3B5D46CA" w14:textId="475C4F27" w:rsidR="00FA6AB6" w:rsidRDefault="00FA6AB6" w:rsidP="00FA6AB6">
      <w:pPr>
        <w:pStyle w:val="ListParagraph"/>
        <w:numPr>
          <w:ilvl w:val="0"/>
          <w:numId w:val="12"/>
        </w:numPr>
        <w:rPr>
          <w:rFonts w:cstheme="minorHAnsi"/>
          <w:sz w:val="28"/>
          <w:szCs w:val="28"/>
        </w:rPr>
      </w:pPr>
      <w:r>
        <w:rPr>
          <w:rFonts w:cstheme="minorHAnsi"/>
          <w:sz w:val="28"/>
          <w:szCs w:val="28"/>
        </w:rPr>
        <w:t>Συνειδητοποίηση των μαθητών ότι τα μαθηματικά έχουν εφαρμογές στα καθημερινά ζητήματα.</w:t>
      </w:r>
    </w:p>
    <w:p w14:paraId="6E42C4C7" w14:textId="17F1642C" w:rsidR="00FA6AB6" w:rsidRDefault="00FA6AB6" w:rsidP="00FA6AB6">
      <w:pPr>
        <w:pStyle w:val="ListParagraph"/>
        <w:numPr>
          <w:ilvl w:val="0"/>
          <w:numId w:val="12"/>
        </w:numPr>
        <w:rPr>
          <w:rFonts w:cstheme="minorHAnsi"/>
          <w:sz w:val="28"/>
          <w:szCs w:val="28"/>
        </w:rPr>
      </w:pPr>
      <w:r>
        <w:rPr>
          <w:rFonts w:cstheme="minorHAnsi"/>
          <w:sz w:val="28"/>
          <w:szCs w:val="28"/>
        </w:rPr>
        <w:t xml:space="preserve">Ευαισθητοποίηση των μαθητών ως προς καίρια περιβαλλοντικά ζητήματα. </w:t>
      </w:r>
    </w:p>
    <w:p w14:paraId="64CB753A" w14:textId="77777777" w:rsidR="000D37A5" w:rsidRDefault="000D37A5" w:rsidP="000D37A5">
      <w:pPr>
        <w:pStyle w:val="ListParagraph"/>
        <w:rPr>
          <w:rFonts w:cstheme="minorHAnsi"/>
          <w:sz w:val="28"/>
          <w:szCs w:val="28"/>
        </w:rPr>
      </w:pPr>
      <w:r>
        <w:rPr>
          <w:rFonts w:cstheme="minorHAnsi"/>
          <w:sz w:val="28"/>
          <w:szCs w:val="28"/>
        </w:rPr>
        <w:t>Στο τέλος της διδακτικής ώρας θα δοθεί η ευκαιρία στους μαθητές να αναπτύξουν τους προβληματισμούς τους, να εκφράσουν τις απόψεις τους και να προτείνουν λύσεις.</w:t>
      </w:r>
    </w:p>
    <w:p w14:paraId="7F995319" w14:textId="77777777" w:rsidR="000D37A5" w:rsidRDefault="000D37A5" w:rsidP="000D37A5">
      <w:pPr>
        <w:pStyle w:val="ListParagraph"/>
        <w:numPr>
          <w:ilvl w:val="0"/>
          <w:numId w:val="10"/>
        </w:numPr>
        <w:rPr>
          <w:rFonts w:cstheme="minorHAnsi"/>
          <w:sz w:val="28"/>
          <w:szCs w:val="28"/>
        </w:rPr>
      </w:pPr>
      <w:r>
        <w:rPr>
          <w:rFonts w:cstheme="minorHAnsi"/>
          <w:sz w:val="28"/>
          <w:szCs w:val="28"/>
        </w:rPr>
        <w:t>Βιβλιογραφία:</w:t>
      </w:r>
    </w:p>
    <w:p w14:paraId="2F6ED1BB" w14:textId="2367F7AC" w:rsidR="000D37A5" w:rsidRDefault="00B740CD" w:rsidP="000D37A5">
      <w:pPr>
        <w:pStyle w:val="ListParagraph"/>
        <w:numPr>
          <w:ilvl w:val="0"/>
          <w:numId w:val="13"/>
        </w:numPr>
        <w:rPr>
          <w:rFonts w:cstheme="minorHAnsi"/>
          <w:sz w:val="28"/>
          <w:szCs w:val="28"/>
        </w:rPr>
      </w:pPr>
      <w:hyperlink r:id="rId7" w:history="1">
        <w:r w:rsidR="000D37A5" w:rsidRPr="00202B57">
          <w:rPr>
            <w:rStyle w:val="Hyperlink"/>
            <w:rFonts w:cstheme="minorHAnsi"/>
            <w:sz w:val="28"/>
            <w:szCs w:val="28"/>
          </w:rPr>
          <w:t>https://www.huffingtonpost.gr/amp/entry/enas-senolikos-apoloyismos-ton-perkayion-toe-2023_gr_64f4fae4e4b01b2fe4b66e77/</w:t>
        </w:r>
      </w:hyperlink>
    </w:p>
    <w:p w14:paraId="20E2BACD" w14:textId="78DC8E0C" w:rsidR="000D37A5" w:rsidRDefault="00B740CD" w:rsidP="000D37A5">
      <w:pPr>
        <w:pStyle w:val="ListParagraph"/>
        <w:numPr>
          <w:ilvl w:val="0"/>
          <w:numId w:val="13"/>
        </w:numPr>
        <w:rPr>
          <w:rFonts w:cstheme="minorHAnsi"/>
          <w:sz w:val="28"/>
          <w:szCs w:val="28"/>
        </w:rPr>
      </w:pPr>
      <w:hyperlink r:id="rId8" w:history="1">
        <w:r w:rsidR="000D37A5" w:rsidRPr="00202B57">
          <w:rPr>
            <w:rStyle w:val="Hyperlink"/>
            <w:rFonts w:cstheme="minorHAnsi"/>
            <w:sz w:val="28"/>
            <w:szCs w:val="28"/>
          </w:rPr>
          <w:t>https://dasarxeio.com/2023/09/03/128685/</w:t>
        </w:r>
      </w:hyperlink>
    </w:p>
    <w:p w14:paraId="43452F2E" w14:textId="4CD1E124" w:rsidR="000D37A5" w:rsidRDefault="00B740CD" w:rsidP="000D37A5">
      <w:pPr>
        <w:pStyle w:val="ListParagraph"/>
        <w:numPr>
          <w:ilvl w:val="0"/>
          <w:numId w:val="13"/>
        </w:numPr>
        <w:rPr>
          <w:rFonts w:cstheme="minorHAnsi"/>
          <w:sz w:val="28"/>
          <w:szCs w:val="28"/>
        </w:rPr>
      </w:pPr>
      <w:hyperlink r:id="rId9" w:history="1">
        <w:r w:rsidR="000D37A5" w:rsidRPr="00202B57">
          <w:rPr>
            <w:rStyle w:val="Hyperlink"/>
            <w:rFonts w:cstheme="minorHAnsi"/>
            <w:sz w:val="28"/>
            <w:szCs w:val="28"/>
          </w:rPr>
          <w:t>https://www.wwf.gr/ti_kanoume/fysh/dasi/pyrkagies/</w:t>
        </w:r>
      </w:hyperlink>
      <w:r w:rsidR="000D37A5" w:rsidRPr="000D37A5">
        <w:rPr>
          <w:rFonts w:cstheme="minorHAnsi"/>
          <w:sz w:val="28"/>
          <w:szCs w:val="28"/>
        </w:rPr>
        <w:t>?</w:t>
      </w:r>
    </w:p>
    <w:p w14:paraId="16ED7650" w14:textId="77777777" w:rsidR="000D37A5" w:rsidRDefault="000D37A5" w:rsidP="000D37A5">
      <w:pPr>
        <w:pStyle w:val="ListParagraph"/>
        <w:ind w:left="1440"/>
        <w:rPr>
          <w:rFonts w:cstheme="minorHAnsi"/>
          <w:sz w:val="28"/>
          <w:szCs w:val="28"/>
        </w:rPr>
      </w:pPr>
    </w:p>
    <w:p w14:paraId="4E02A467" w14:textId="77777777" w:rsidR="000D37A5" w:rsidRDefault="000D37A5" w:rsidP="000D37A5">
      <w:pPr>
        <w:pStyle w:val="ListParagraph"/>
        <w:rPr>
          <w:rFonts w:cstheme="minorHAnsi"/>
          <w:sz w:val="28"/>
          <w:szCs w:val="28"/>
        </w:rPr>
      </w:pPr>
    </w:p>
    <w:p w14:paraId="64F85D50" w14:textId="77777777" w:rsidR="000D37A5" w:rsidRPr="000D37A5" w:rsidRDefault="000D37A5" w:rsidP="000D37A5">
      <w:pPr>
        <w:pStyle w:val="ListParagraph"/>
        <w:rPr>
          <w:rFonts w:cstheme="minorHAnsi"/>
          <w:sz w:val="28"/>
          <w:szCs w:val="28"/>
        </w:rPr>
      </w:pPr>
    </w:p>
    <w:p w14:paraId="71F9915C" w14:textId="55BC17A7" w:rsidR="00FA6AB6" w:rsidRPr="00FA6AB6" w:rsidRDefault="00FA6AB6" w:rsidP="00FA6AB6">
      <w:pPr>
        <w:pStyle w:val="ListParagraph"/>
        <w:ind w:left="1440"/>
        <w:rPr>
          <w:rFonts w:cstheme="minorHAnsi"/>
          <w:sz w:val="28"/>
          <w:szCs w:val="28"/>
        </w:rPr>
      </w:pPr>
    </w:p>
    <w:p w14:paraId="207DBD9E" w14:textId="77777777" w:rsidR="004C4CFE" w:rsidRPr="004C4CFE" w:rsidRDefault="004C4CFE" w:rsidP="004C4CFE">
      <w:pPr>
        <w:pStyle w:val="ListParagraph"/>
        <w:rPr>
          <w:rFonts w:cstheme="minorHAnsi"/>
          <w:sz w:val="28"/>
          <w:szCs w:val="28"/>
          <w:u w:val="single"/>
        </w:rPr>
      </w:pPr>
    </w:p>
    <w:sectPr w:rsidR="004C4CFE" w:rsidRPr="004C4CF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Math">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D1476"/>
    <w:multiLevelType w:val="hybridMultilevel"/>
    <w:tmpl w:val="304E7A44"/>
    <w:lvl w:ilvl="0" w:tplc="04080001">
      <w:start w:val="1"/>
      <w:numFmt w:val="bullet"/>
      <w:lvlText w:val=""/>
      <w:lvlJc w:val="left"/>
      <w:pPr>
        <w:ind w:left="2160" w:hanging="360"/>
      </w:pPr>
      <w:rPr>
        <w:rFonts w:ascii="Symbol" w:hAnsi="Symbol" w:hint="default"/>
      </w:rPr>
    </w:lvl>
    <w:lvl w:ilvl="1" w:tplc="04080003" w:tentative="1">
      <w:start w:val="1"/>
      <w:numFmt w:val="bullet"/>
      <w:lvlText w:val="o"/>
      <w:lvlJc w:val="left"/>
      <w:pPr>
        <w:ind w:left="2880" w:hanging="360"/>
      </w:pPr>
      <w:rPr>
        <w:rFonts w:ascii="Courier New" w:hAnsi="Courier New" w:cs="Courier New" w:hint="default"/>
      </w:rPr>
    </w:lvl>
    <w:lvl w:ilvl="2" w:tplc="04080005" w:tentative="1">
      <w:start w:val="1"/>
      <w:numFmt w:val="bullet"/>
      <w:lvlText w:val=""/>
      <w:lvlJc w:val="left"/>
      <w:pPr>
        <w:ind w:left="3600" w:hanging="360"/>
      </w:pPr>
      <w:rPr>
        <w:rFonts w:ascii="Wingdings" w:hAnsi="Wingdings" w:hint="default"/>
      </w:rPr>
    </w:lvl>
    <w:lvl w:ilvl="3" w:tplc="04080001" w:tentative="1">
      <w:start w:val="1"/>
      <w:numFmt w:val="bullet"/>
      <w:lvlText w:val=""/>
      <w:lvlJc w:val="left"/>
      <w:pPr>
        <w:ind w:left="4320" w:hanging="360"/>
      </w:pPr>
      <w:rPr>
        <w:rFonts w:ascii="Symbol" w:hAnsi="Symbol" w:hint="default"/>
      </w:rPr>
    </w:lvl>
    <w:lvl w:ilvl="4" w:tplc="04080003" w:tentative="1">
      <w:start w:val="1"/>
      <w:numFmt w:val="bullet"/>
      <w:lvlText w:val="o"/>
      <w:lvlJc w:val="left"/>
      <w:pPr>
        <w:ind w:left="5040" w:hanging="360"/>
      </w:pPr>
      <w:rPr>
        <w:rFonts w:ascii="Courier New" w:hAnsi="Courier New" w:cs="Courier New" w:hint="default"/>
      </w:rPr>
    </w:lvl>
    <w:lvl w:ilvl="5" w:tplc="04080005" w:tentative="1">
      <w:start w:val="1"/>
      <w:numFmt w:val="bullet"/>
      <w:lvlText w:val=""/>
      <w:lvlJc w:val="left"/>
      <w:pPr>
        <w:ind w:left="5760" w:hanging="360"/>
      </w:pPr>
      <w:rPr>
        <w:rFonts w:ascii="Wingdings" w:hAnsi="Wingdings" w:hint="default"/>
      </w:rPr>
    </w:lvl>
    <w:lvl w:ilvl="6" w:tplc="04080001" w:tentative="1">
      <w:start w:val="1"/>
      <w:numFmt w:val="bullet"/>
      <w:lvlText w:val=""/>
      <w:lvlJc w:val="left"/>
      <w:pPr>
        <w:ind w:left="6480" w:hanging="360"/>
      </w:pPr>
      <w:rPr>
        <w:rFonts w:ascii="Symbol" w:hAnsi="Symbol" w:hint="default"/>
      </w:rPr>
    </w:lvl>
    <w:lvl w:ilvl="7" w:tplc="04080003" w:tentative="1">
      <w:start w:val="1"/>
      <w:numFmt w:val="bullet"/>
      <w:lvlText w:val="o"/>
      <w:lvlJc w:val="left"/>
      <w:pPr>
        <w:ind w:left="7200" w:hanging="360"/>
      </w:pPr>
      <w:rPr>
        <w:rFonts w:ascii="Courier New" w:hAnsi="Courier New" w:cs="Courier New" w:hint="default"/>
      </w:rPr>
    </w:lvl>
    <w:lvl w:ilvl="8" w:tplc="04080005" w:tentative="1">
      <w:start w:val="1"/>
      <w:numFmt w:val="bullet"/>
      <w:lvlText w:val=""/>
      <w:lvlJc w:val="left"/>
      <w:pPr>
        <w:ind w:left="7920" w:hanging="360"/>
      </w:pPr>
      <w:rPr>
        <w:rFonts w:ascii="Wingdings" w:hAnsi="Wingdings" w:hint="default"/>
      </w:rPr>
    </w:lvl>
  </w:abstractNum>
  <w:abstractNum w:abstractNumId="1">
    <w:nsid w:val="0C2935DF"/>
    <w:multiLevelType w:val="hybridMultilevel"/>
    <w:tmpl w:val="0D7E0946"/>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nsid w:val="139562E1"/>
    <w:multiLevelType w:val="hybridMultilevel"/>
    <w:tmpl w:val="3DDEB88A"/>
    <w:lvl w:ilvl="0" w:tplc="4250806A">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20FB7CD6"/>
    <w:multiLevelType w:val="hybridMultilevel"/>
    <w:tmpl w:val="C6E02804"/>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
    <w:nsid w:val="242C5BE0"/>
    <w:multiLevelType w:val="hybridMultilevel"/>
    <w:tmpl w:val="6AA24F74"/>
    <w:lvl w:ilvl="0" w:tplc="4250806A">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5380D04"/>
    <w:multiLevelType w:val="hybridMultilevel"/>
    <w:tmpl w:val="E4E6ECDE"/>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6">
    <w:nsid w:val="27035E21"/>
    <w:multiLevelType w:val="hybridMultilevel"/>
    <w:tmpl w:val="C7603852"/>
    <w:lvl w:ilvl="0" w:tplc="0408001B">
      <w:start w:val="1"/>
      <w:numFmt w:val="low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7">
    <w:nsid w:val="54C55F1A"/>
    <w:multiLevelType w:val="hybridMultilevel"/>
    <w:tmpl w:val="AF34E012"/>
    <w:lvl w:ilvl="0" w:tplc="4250806A">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588C3B21"/>
    <w:multiLevelType w:val="hybridMultilevel"/>
    <w:tmpl w:val="427E6D52"/>
    <w:lvl w:ilvl="0" w:tplc="0408001B">
      <w:start w:val="1"/>
      <w:numFmt w:val="low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9">
    <w:nsid w:val="61B11345"/>
    <w:multiLevelType w:val="hybridMultilevel"/>
    <w:tmpl w:val="F2228E20"/>
    <w:lvl w:ilvl="0" w:tplc="0408001B">
      <w:start w:val="1"/>
      <w:numFmt w:val="low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0">
    <w:nsid w:val="641A0F2B"/>
    <w:multiLevelType w:val="hybridMultilevel"/>
    <w:tmpl w:val="F16E87BE"/>
    <w:lvl w:ilvl="0" w:tplc="0408001B">
      <w:start w:val="1"/>
      <w:numFmt w:val="low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1">
    <w:nsid w:val="6A8D01DF"/>
    <w:multiLevelType w:val="hybridMultilevel"/>
    <w:tmpl w:val="02D05704"/>
    <w:lvl w:ilvl="0" w:tplc="0408001B">
      <w:start w:val="1"/>
      <w:numFmt w:val="low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2">
    <w:nsid w:val="6D03513E"/>
    <w:multiLevelType w:val="hybridMultilevel"/>
    <w:tmpl w:val="1F86B40C"/>
    <w:lvl w:ilvl="0" w:tplc="89D8CA34">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4"/>
  </w:num>
  <w:num w:numId="2">
    <w:abstractNumId w:val="6"/>
  </w:num>
  <w:num w:numId="3">
    <w:abstractNumId w:val="9"/>
  </w:num>
  <w:num w:numId="4">
    <w:abstractNumId w:val="8"/>
  </w:num>
  <w:num w:numId="5">
    <w:abstractNumId w:val="11"/>
  </w:num>
  <w:num w:numId="6">
    <w:abstractNumId w:val="2"/>
  </w:num>
  <w:num w:numId="7">
    <w:abstractNumId w:val="7"/>
  </w:num>
  <w:num w:numId="8">
    <w:abstractNumId w:val="10"/>
  </w:num>
  <w:num w:numId="9">
    <w:abstractNumId w:val="0"/>
  </w:num>
  <w:num w:numId="10">
    <w:abstractNumId w:val="12"/>
  </w:num>
  <w:num w:numId="11">
    <w:abstractNumId w:val="3"/>
  </w:num>
  <w:num w:numId="12">
    <w:abstractNumId w:val="5"/>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1E06"/>
    <w:rsid w:val="00063F6A"/>
    <w:rsid w:val="000711A9"/>
    <w:rsid w:val="000D37A5"/>
    <w:rsid w:val="002C01B2"/>
    <w:rsid w:val="003016D7"/>
    <w:rsid w:val="004C4CFE"/>
    <w:rsid w:val="005E4CF6"/>
    <w:rsid w:val="00651E06"/>
    <w:rsid w:val="00765EA6"/>
    <w:rsid w:val="008526CB"/>
    <w:rsid w:val="00B3022A"/>
    <w:rsid w:val="00B740CD"/>
    <w:rsid w:val="00F939E1"/>
    <w:rsid w:val="00FA6AB6"/>
    <w:rsid w:val="00FD606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0B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1E0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1E06"/>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651E06"/>
    <w:pPr>
      <w:ind w:left="720"/>
      <w:contextualSpacing/>
    </w:pPr>
  </w:style>
  <w:style w:type="table" w:styleId="TableGrid">
    <w:name w:val="Table Grid"/>
    <w:basedOn w:val="TableNormal"/>
    <w:uiPriority w:val="39"/>
    <w:rsid w:val="005E4C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D37A5"/>
    <w:rPr>
      <w:color w:val="0563C1" w:themeColor="hyperlink"/>
      <w:u w:val="single"/>
    </w:rPr>
  </w:style>
  <w:style w:type="character" w:customStyle="1" w:styleId="UnresolvedMention">
    <w:name w:val="Unresolved Mention"/>
    <w:basedOn w:val="DefaultParagraphFont"/>
    <w:uiPriority w:val="99"/>
    <w:semiHidden/>
    <w:unhideWhenUsed/>
    <w:rsid w:val="000D37A5"/>
    <w:rPr>
      <w:color w:val="605E5C"/>
      <w:shd w:val="clear" w:color="auto" w:fill="E1DFDD"/>
    </w:rPr>
  </w:style>
  <w:style w:type="paragraph" w:styleId="BalloonText">
    <w:name w:val="Balloon Text"/>
    <w:basedOn w:val="Normal"/>
    <w:link w:val="BalloonTextChar"/>
    <w:uiPriority w:val="99"/>
    <w:semiHidden/>
    <w:unhideWhenUsed/>
    <w:rsid w:val="00B740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40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51E0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51E06"/>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651E06"/>
    <w:pPr>
      <w:ind w:left="720"/>
      <w:contextualSpacing/>
    </w:pPr>
  </w:style>
  <w:style w:type="table" w:styleId="TableGrid">
    <w:name w:val="Table Grid"/>
    <w:basedOn w:val="TableNormal"/>
    <w:uiPriority w:val="39"/>
    <w:rsid w:val="005E4C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0D37A5"/>
    <w:rPr>
      <w:color w:val="0563C1" w:themeColor="hyperlink"/>
      <w:u w:val="single"/>
    </w:rPr>
  </w:style>
  <w:style w:type="character" w:customStyle="1" w:styleId="UnresolvedMention">
    <w:name w:val="Unresolved Mention"/>
    <w:basedOn w:val="DefaultParagraphFont"/>
    <w:uiPriority w:val="99"/>
    <w:semiHidden/>
    <w:unhideWhenUsed/>
    <w:rsid w:val="000D37A5"/>
    <w:rPr>
      <w:color w:val="605E5C"/>
      <w:shd w:val="clear" w:color="auto" w:fill="E1DFDD"/>
    </w:rPr>
  </w:style>
  <w:style w:type="paragraph" w:styleId="BalloonText">
    <w:name w:val="Balloon Text"/>
    <w:basedOn w:val="Normal"/>
    <w:link w:val="BalloonTextChar"/>
    <w:uiPriority w:val="99"/>
    <w:semiHidden/>
    <w:unhideWhenUsed/>
    <w:rsid w:val="00B740C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40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asarxeio.com/2023/09/03/128685/" TargetMode="External"/><Relationship Id="rId3" Type="http://schemas.microsoft.com/office/2007/relationships/stylesWithEffects" Target="stylesWithEffects.xml"/><Relationship Id="rId7" Type="http://schemas.openxmlformats.org/officeDocument/2006/relationships/hyperlink" Target="https://www.huffingtonpost.gr/amp/entry/enas-senolikos-apoloyismos-ton-perkayion-toe-2023_gr_64f4fae4e4b01b2fe4b66e7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wwf.gr/ti_kanoume/fysh/dasi/pyrkagies/"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3</Pages>
  <Words>473</Words>
  <Characters>2697</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Panagiota Makri</dc:creator>
  <cp:keywords/>
  <dc:description/>
  <cp:lastModifiedBy>Dionisis Ninis</cp:lastModifiedBy>
  <cp:revision>4</cp:revision>
  <dcterms:created xsi:type="dcterms:W3CDTF">2023-12-09T19:14:00Z</dcterms:created>
  <dcterms:modified xsi:type="dcterms:W3CDTF">2024-01-02T16:50:00Z</dcterms:modified>
</cp:coreProperties>
</file>